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i w:val="1"/>
          <w:color w:val="222222"/>
          <w:sz w:val="24"/>
          <w:szCs w:val="24"/>
          <w:rtl w:val="0"/>
        </w:rPr>
        <w:t xml:space="preserve">This serves as a public summary from a GWUBAF Board of Directors meeting. Dues-paying GWUBAF members may request more detailed information by emailing secretary@gwubaf.org.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b w:val="1"/>
          <w:color w:val="222222"/>
          <w:sz w:val="28"/>
          <w:szCs w:val="28"/>
          <w:u w:val="single"/>
          <w:rtl w:val="0"/>
        </w:rPr>
        <w:t xml:space="preserve">October 3, 2022 GWUBAF Board Meeting</w:t>
      </w:r>
    </w:p>
    <w:p w:rsidR="00000000" w:rsidDel="00000000" w:rsidP="00000000" w:rsidRDefault="00000000" w:rsidRPr="00000000" w14:paraId="00000003">
      <w:pPr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October 3, 2022 | 8:00 PM ET | Virtual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after="200" w:before="200" w:line="276" w:lineRule="auto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Executive Business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Guest (15 min): Professor Schmitz, Director of Bands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Winter Break basketball games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Alumni Weekend discussion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Open board positions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Next meeting scheduled</w:t>
      </w:r>
    </w:p>
    <w:p w:rsidR="00000000" w:rsidDel="00000000" w:rsidP="00000000" w:rsidRDefault="00000000" w:rsidRPr="00000000" w14:paraId="0000000A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after="200" w:before="200" w:line="276" w:lineRule="auto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Operations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Budget discussion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Organization filing updates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Event proposals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